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6D52" w14:textId="77777777" w:rsidR="00373994" w:rsidRDefault="00531235" w:rsidP="00531235">
      <w:pPr>
        <w:jc w:val="center"/>
        <w:rPr>
          <w:rFonts w:cstheme="minorHAnsi"/>
          <w:b/>
          <w:color w:val="000000"/>
          <w:sz w:val="24"/>
          <w:szCs w:val="24"/>
          <w:shd w:val="clear" w:color="auto" w:fill="FAFBEB"/>
        </w:rPr>
      </w:pPr>
      <w:r>
        <w:rPr>
          <w:b/>
          <w:sz w:val="24"/>
          <w:szCs w:val="24"/>
        </w:rPr>
        <w:t xml:space="preserve">Resolution of the Board of Directors of Reclamation District 2035 Authorizing Application for and Receipt of Grant Funds from the United States Bureau of Reclamation for the </w:t>
      </w:r>
      <w:r w:rsidR="00063BD3">
        <w:rPr>
          <w:rFonts w:cstheme="minorHAnsi"/>
          <w:b/>
          <w:color w:val="000000"/>
          <w:sz w:val="24"/>
          <w:szCs w:val="24"/>
          <w:shd w:val="clear" w:color="auto" w:fill="FAFBEB"/>
        </w:rPr>
        <w:t>RD 2035 Tule Canal Riparian Restoration Project</w:t>
      </w:r>
    </w:p>
    <w:p w14:paraId="4856C877" w14:textId="77777777" w:rsidR="00531235" w:rsidRDefault="00531235" w:rsidP="00531235">
      <w:pPr>
        <w:jc w:val="center"/>
        <w:rPr>
          <w:rFonts w:cstheme="minorHAnsi"/>
          <w:b/>
          <w:color w:val="000000"/>
          <w:sz w:val="24"/>
          <w:szCs w:val="24"/>
          <w:shd w:val="clear" w:color="auto" w:fill="FAFBEB"/>
        </w:rPr>
      </w:pPr>
    </w:p>
    <w:p w14:paraId="445569CD" w14:textId="77777777" w:rsidR="00531235" w:rsidRDefault="00531235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Whereas, Reclamation District 2035 (RD2035) </w:t>
      </w:r>
      <w:r w:rsidR="00B0388F">
        <w:rPr>
          <w:rFonts w:cstheme="minorHAnsi"/>
          <w:color w:val="000000"/>
          <w:sz w:val="24"/>
          <w:szCs w:val="24"/>
          <w:shd w:val="clear" w:color="auto" w:fill="FAFBEB"/>
        </w:rPr>
        <w:t xml:space="preserve">is 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a California Reclamation District, a subdivision </w:t>
      </w:r>
      <w:r w:rsidR="00B0388F">
        <w:rPr>
          <w:rFonts w:cstheme="minorHAnsi"/>
          <w:color w:val="000000"/>
          <w:sz w:val="24"/>
          <w:szCs w:val="24"/>
          <w:shd w:val="clear" w:color="auto" w:fill="FAFBEB"/>
        </w:rPr>
        <w:t>of the State of California, and,</w:t>
      </w:r>
    </w:p>
    <w:p w14:paraId="1BC8BEE2" w14:textId="77777777" w:rsidR="00531235" w:rsidRDefault="00531235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Whereas, RD2035 manages water supply for an </w:t>
      </w:r>
      <w:r w:rsidR="00063BD3">
        <w:rPr>
          <w:rFonts w:cstheme="minorHAnsi"/>
          <w:color w:val="000000"/>
          <w:sz w:val="24"/>
          <w:szCs w:val="24"/>
          <w:shd w:val="clear" w:color="auto" w:fill="FAFBEB"/>
        </w:rPr>
        <w:t>area of approximately 20,445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acres of farmland in the Sacramento Valley, including over 4,000 acres within the Lower Yolo Bypass, and</w:t>
      </w:r>
      <w:r w:rsidR="00B0388F">
        <w:rPr>
          <w:rFonts w:cstheme="minorHAnsi"/>
          <w:color w:val="000000"/>
          <w:sz w:val="24"/>
          <w:szCs w:val="24"/>
          <w:shd w:val="clear" w:color="auto" w:fill="FAFBEB"/>
        </w:rPr>
        <w:t>,</w:t>
      </w:r>
    </w:p>
    <w:p w14:paraId="7F4F9CAB" w14:textId="77777777" w:rsidR="005F0DC6" w:rsidRDefault="00531235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Whereas, RD2035 is a participant in the Sacramento Valley Salmon Recovery Program, partnering on projects to help recovery of 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endangered and threatened runs of Chinook Salmon, and</w:t>
      </w:r>
      <w:r w:rsidR="00B0388F">
        <w:rPr>
          <w:rFonts w:cstheme="minorHAnsi"/>
          <w:color w:val="000000"/>
          <w:sz w:val="24"/>
          <w:szCs w:val="24"/>
          <w:shd w:val="clear" w:color="auto" w:fill="FAFBEB"/>
        </w:rPr>
        <w:t>,</w:t>
      </w:r>
    </w:p>
    <w:p w14:paraId="2C3A51A5" w14:textId="77777777" w:rsidR="005F0DC6" w:rsidRDefault="005F0DC6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Whereas, in concert with the Conaway Preservation Group, </w:t>
      </w:r>
      <w:proofErr w:type="spellStart"/>
      <w:r>
        <w:rPr>
          <w:rFonts w:cstheme="minorHAnsi"/>
          <w:color w:val="000000"/>
          <w:sz w:val="24"/>
          <w:szCs w:val="24"/>
          <w:shd w:val="clear" w:color="auto" w:fill="FAFBEB"/>
        </w:rPr>
        <w:t>llc</w:t>
      </w:r>
      <w:proofErr w:type="spellEnd"/>
      <w:r>
        <w:rPr>
          <w:rFonts w:cstheme="minorHAnsi"/>
          <w:color w:val="000000"/>
          <w:sz w:val="24"/>
          <w:szCs w:val="24"/>
          <w:shd w:val="clear" w:color="auto" w:fill="FAFBEB"/>
        </w:rPr>
        <w:t>.</w:t>
      </w:r>
      <w:r w:rsidR="00B0388F">
        <w:rPr>
          <w:rFonts w:cstheme="minorHAnsi"/>
          <w:color w:val="000000"/>
          <w:sz w:val="24"/>
          <w:szCs w:val="24"/>
          <w:shd w:val="clear" w:color="auto" w:fill="FAFBEB"/>
        </w:rPr>
        <w:t xml:space="preserve">, 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RD2035 is pursuing development of th</w:t>
      </w:r>
      <w:r w:rsidR="00063BD3">
        <w:rPr>
          <w:rFonts w:cstheme="minorHAnsi"/>
          <w:color w:val="000000"/>
          <w:sz w:val="24"/>
          <w:szCs w:val="24"/>
          <w:shd w:val="clear" w:color="auto" w:fill="FAFBEB"/>
        </w:rPr>
        <w:t xml:space="preserve">e RD 2035 Tule Canal Riparian Restoration Project 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, which seeks to </w:t>
      </w:r>
      <w:r w:rsidR="00063BD3">
        <w:rPr>
          <w:rFonts w:cstheme="minorHAnsi"/>
          <w:color w:val="000000"/>
          <w:sz w:val="24"/>
          <w:szCs w:val="24"/>
          <w:shd w:val="clear" w:color="auto" w:fill="FAFBEB"/>
        </w:rPr>
        <w:t>restore approximately 295 acres of riparian and seasonal floodplain habitat for aquatic, amphibian and terrestrial species benefits while retaining drainage and water supply functions, and,</w:t>
      </w:r>
    </w:p>
    <w:p w14:paraId="545AF4CA" w14:textId="77777777" w:rsidR="00B0388F" w:rsidRDefault="005F0DC6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Whereas, the USBR had provided Fun</w:t>
      </w:r>
      <w:r w:rsidR="00063BD3">
        <w:rPr>
          <w:rFonts w:cstheme="minorHAnsi"/>
          <w:color w:val="000000"/>
          <w:sz w:val="24"/>
          <w:szCs w:val="24"/>
          <w:shd w:val="clear" w:color="auto" w:fill="FAFBEB"/>
        </w:rPr>
        <w:t>ding Opportunity R22AS00650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to subdivisions of the State of California to pursue</w:t>
      </w:r>
      <w:r w:rsidR="00063BD3">
        <w:rPr>
          <w:rFonts w:cstheme="minorHAnsi"/>
          <w:color w:val="000000"/>
          <w:sz w:val="24"/>
          <w:szCs w:val="24"/>
          <w:shd w:val="clear" w:color="auto" w:fill="FAFBEB"/>
        </w:rPr>
        <w:t xml:space="preserve"> projects promoting Central Valley Project Habitat and Facility Improvements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>, and</w:t>
      </w:r>
      <w:r w:rsidR="00B0388F">
        <w:rPr>
          <w:rFonts w:cstheme="minorHAnsi"/>
          <w:color w:val="000000"/>
          <w:sz w:val="24"/>
          <w:szCs w:val="24"/>
          <w:shd w:val="clear" w:color="auto" w:fill="FAFBEB"/>
        </w:rPr>
        <w:t>,</w:t>
      </w:r>
    </w:p>
    <w:p w14:paraId="406DDF05" w14:textId="77777777" w:rsidR="00B0388F" w:rsidRDefault="00B0388F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W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hereas,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RD 2035 and the Conaway Preservation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Group wish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 xml:space="preserve"> to apply for such funds to develop a design 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development 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 xml:space="preserve">study 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in 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which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it 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 xml:space="preserve"> will work with interested stakeholders, local, state and federal agencies to develop a restoration project,</w:t>
      </w:r>
    </w:p>
    <w:p w14:paraId="5211A366" w14:textId="77777777" w:rsidR="005F0DC6" w:rsidRDefault="005F0DC6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Now, Therefore:</w:t>
      </w:r>
    </w:p>
    <w:p w14:paraId="09B65F11" w14:textId="77777777" w:rsidR="00063BD3" w:rsidRDefault="005F0DC6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The Board of Directors of RD2035 hereby</w:t>
      </w:r>
      <w:r w:rsidR="00063BD3">
        <w:rPr>
          <w:rFonts w:cstheme="minorHAnsi"/>
          <w:color w:val="000000"/>
          <w:sz w:val="24"/>
          <w:szCs w:val="24"/>
          <w:shd w:val="clear" w:color="auto" w:fill="FAFBEB"/>
        </w:rPr>
        <w:t>:</w:t>
      </w:r>
    </w:p>
    <w:p w14:paraId="3469CEF1" w14:textId="77777777" w:rsidR="00063BD3" w:rsidRDefault="00063BD3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1)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 xml:space="preserve"> authorizes its staff and agents to apply for funds under the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requirements of the USBR Notice of Funding Opportunity R22AS00650 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to advance development of th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>e RD 2035 Tule Canal Riparian Restoration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, and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>,</w:t>
      </w:r>
    </w:p>
    <w:p w14:paraId="5A34BD21" w14:textId="77777777" w:rsidR="005F0DC6" w:rsidRDefault="00063BD3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2) designates General Manager Mike Hall to review, support and approve a final application and to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 xml:space="preserve"> negotiate and execute a funding agreement with the USBR to provide funding for the Project, should it be selected by the USBR for funding.</w:t>
      </w:r>
    </w:p>
    <w:p w14:paraId="34488311" w14:textId="77777777" w:rsidR="005F0DC6" w:rsidRDefault="005F0DC6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</w:p>
    <w:p w14:paraId="5CD8E21D" w14:textId="77777777" w:rsidR="005F0DC6" w:rsidRDefault="005F0DC6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P</w:t>
      </w:r>
      <w:r w:rsidR="003C18F4">
        <w:rPr>
          <w:rFonts w:cstheme="minorHAnsi"/>
          <w:color w:val="000000"/>
          <w:sz w:val="24"/>
          <w:szCs w:val="24"/>
          <w:shd w:val="clear" w:color="auto" w:fill="FAFBEB"/>
        </w:rPr>
        <w:t>assed this  ___ day of  October</w:t>
      </w:r>
    </w:p>
    <w:p w14:paraId="0767628F" w14:textId="77777777" w:rsidR="00F3215C" w:rsidRDefault="00F3215C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____________________</w:t>
      </w:r>
    </w:p>
    <w:p w14:paraId="243CAA45" w14:textId="77777777" w:rsidR="005F0DC6" w:rsidRDefault="00F3215C" w:rsidP="00531235">
      <w:pPr>
        <w:rPr>
          <w:rFonts w:cstheme="minorHAnsi"/>
          <w:color w:val="000000"/>
          <w:sz w:val="24"/>
          <w:szCs w:val="24"/>
          <w:shd w:val="clear" w:color="auto" w:fill="FAFBEB"/>
        </w:rPr>
      </w:pPr>
      <w:r>
        <w:rPr>
          <w:rFonts w:cstheme="minorHAnsi"/>
          <w:color w:val="000000"/>
          <w:sz w:val="24"/>
          <w:szCs w:val="24"/>
          <w:shd w:val="clear" w:color="auto" w:fill="FAFBEB"/>
        </w:rPr>
        <w:t>B</w:t>
      </w:r>
      <w:r w:rsidR="005F0DC6">
        <w:rPr>
          <w:rFonts w:cstheme="minorHAnsi"/>
          <w:color w:val="000000"/>
          <w:sz w:val="24"/>
          <w:szCs w:val="24"/>
          <w:shd w:val="clear" w:color="auto" w:fill="FAFBEB"/>
        </w:rPr>
        <w:t>oard President</w:t>
      </w:r>
      <w:r>
        <w:rPr>
          <w:rFonts w:cstheme="minorHAnsi"/>
          <w:color w:val="000000"/>
          <w:sz w:val="24"/>
          <w:szCs w:val="24"/>
          <w:shd w:val="clear" w:color="auto" w:fill="FAFBEB"/>
        </w:rPr>
        <w:t xml:space="preserve"> (or Secretary)</w:t>
      </w:r>
    </w:p>
    <w:sectPr w:rsidR="005F0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235"/>
    <w:rsid w:val="00063BD3"/>
    <w:rsid w:val="00373994"/>
    <w:rsid w:val="003C18F4"/>
    <w:rsid w:val="00531235"/>
    <w:rsid w:val="005F0DC6"/>
    <w:rsid w:val="00615EDD"/>
    <w:rsid w:val="00B0388F"/>
    <w:rsid w:val="00F3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D4E4C"/>
  <w15:chartTrackingRefBased/>
  <w15:docId w15:val="{978136A1-10C7-488E-BA73-84BF0A3A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bbuck</dc:creator>
  <cp:keywords/>
  <dc:description/>
  <cp:lastModifiedBy>Denise Costa</cp:lastModifiedBy>
  <cp:revision>2</cp:revision>
  <dcterms:created xsi:type="dcterms:W3CDTF">2022-10-27T20:51:00Z</dcterms:created>
  <dcterms:modified xsi:type="dcterms:W3CDTF">2022-10-27T20:51:00Z</dcterms:modified>
</cp:coreProperties>
</file>