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1BF8" w14:textId="6E2ED133" w:rsidR="00B0556E" w:rsidRDefault="0051351C" w:rsidP="00E66FAB">
      <w:pPr>
        <w:jc w:val="center"/>
        <w:rPr>
          <w:b/>
        </w:rPr>
      </w:pPr>
      <w:r>
        <w:rPr>
          <w:b/>
        </w:rPr>
        <w:t xml:space="preserve">RECLAMATION DISTRICT NO. </w:t>
      </w:r>
      <w:r w:rsidR="003117B3">
        <w:rPr>
          <w:b/>
        </w:rPr>
        <w:t>2035</w:t>
      </w:r>
    </w:p>
    <w:p w14:paraId="7BC0AA8B" w14:textId="77777777" w:rsidR="0051351C" w:rsidRDefault="0051351C" w:rsidP="00E66FAB">
      <w:pPr>
        <w:jc w:val="center"/>
        <w:rPr>
          <w:b/>
        </w:rPr>
      </w:pPr>
    </w:p>
    <w:p w14:paraId="295B9234" w14:textId="67B4A7D2" w:rsidR="0051351C" w:rsidRDefault="0051351C" w:rsidP="00E66FAB">
      <w:pPr>
        <w:jc w:val="center"/>
        <w:rPr>
          <w:b/>
        </w:rPr>
      </w:pPr>
      <w:r>
        <w:rPr>
          <w:b/>
        </w:rPr>
        <w:t>RESOLUTION 20</w:t>
      </w:r>
      <w:r w:rsidR="00232672">
        <w:rPr>
          <w:b/>
        </w:rPr>
        <w:t>23</w:t>
      </w:r>
      <w:r>
        <w:rPr>
          <w:b/>
        </w:rPr>
        <w:t>-</w:t>
      </w:r>
      <w:r w:rsidR="00232672">
        <w:rPr>
          <w:b/>
        </w:rPr>
        <w:t>00</w:t>
      </w:r>
      <w:r w:rsidR="00704DA2">
        <w:rPr>
          <w:b/>
        </w:rPr>
        <w:t>4</w:t>
      </w:r>
    </w:p>
    <w:p w14:paraId="3904AA89" w14:textId="77777777" w:rsidR="0051351C" w:rsidRDefault="0051351C" w:rsidP="00E66FAB">
      <w:pPr>
        <w:jc w:val="center"/>
        <w:rPr>
          <w:b/>
        </w:rPr>
      </w:pPr>
    </w:p>
    <w:p w14:paraId="030F14DA" w14:textId="587CE25B" w:rsidR="0051351C" w:rsidRDefault="0051351C" w:rsidP="00E66FAB">
      <w:pPr>
        <w:jc w:val="center"/>
        <w:rPr>
          <w:b/>
        </w:rPr>
      </w:pPr>
      <w:r>
        <w:rPr>
          <w:b/>
        </w:rPr>
        <w:t xml:space="preserve">RESOLUTION ADOPTING ASSESSMENT </w:t>
      </w:r>
      <w:r w:rsidR="00966EB7">
        <w:rPr>
          <w:b/>
        </w:rPr>
        <w:t xml:space="preserve">RATE FOR THE </w:t>
      </w:r>
      <w:r w:rsidR="00704DA2">
        <w:rPr>
          <w:b/>
        </w:rPr>
        <w:t>2023-2024</w:t>
      </w:r>
      <w:r w:rsidR="00966EB7">
        <w:rPr>
          <w:b/>
        </w:rPr>
        <w:t xml:space="preserve"> FISCAL YEAR</w:t>
      </w:r>
    </w:p>
    <w:p w14:paraId="749FA2D1" w14:textId="77777777" w:rsidR="0051351C" w:rsidRDefault="0051351C" w:rsidP="00E66FAB">
      <w:pPr>
        <w:jc w:val="center"/>
        <w:rPr>
          <w:b/>
        </w:rPr>
      </w:pPr>
    </w:p>
    <w:p w14:paraId="2B3631E7" w14:textId="22C99736" w:rsidR="00E66FAB" w:rsidRDefault="00E66FAB" w:rsidP="00E66FAB">
      <w:pPr>
        <w:spacing w:after="240"/>
        <w:ind w:firstLine="720"/>
        <w:rPr>
          <w:szCs w:val="24"/>
        </w:rPr>
      </w:pPr>
      <w:r w:rsidRPr="00DB56A5">
        <w:rPr>
          <w:b/>
          <w:szCs w:val="24"/>
        </w:rPr>
        <w:t>WHEREAS</w:t>
      </w:r>
      <w:r w:rsidRPr="008E4106">
        <w:rPr>
          <w:szCs w:val="24"/>
        </w:rPr>
        <w:t xml:space="preserve">, </w:t>
      </w:r>
      <w:r w:rsidR="00232672">
        <w:rPr>
          <w:szCs w:val="24"/>
        </w:rPr>
        <w:t xml:space="preserve">On July 24,2018 </w:t>
      </w:r>
      <w:r>
        <w:rPr>
          <w:szCs w:val="24"/>
        </w:rPr>
        <w:t xml:space="preserve">Reclamation District No. </w:t>
      </w:r>
      <w:r w:rsidR="003117B3">
        <w:rPr>
          <w:szCs w:val="24"/>
        </w:rPr>
        <w:t>2035</w:t>
      </w:r>
      <w:r w:rsidRPr="006C217D">
        <w:rPr>
          <w:szCs w:val="24"/>
        </w:rPr>
        <w:t xml:space="preserve"> </w:t>
      </w:r>
      <w:r>
        <w:rPr>
          <w:szCs w:val="24"/>
        </w:rPr>
        <w:t xml:space="preserve">(“RD </w:t>
      </w:r>
      <w:r w:rsidR="003117B3">
        <w:rPr>
          <w:szCs w:val="24"/>
        </w:rPr>
        <w:t>2035</w:t>
      </w:r>
      <w:r>
        <w:rPr>
          <w:szCs w:val="24"/>
        </w:rPr>
        <w:t xml:space="preserve">”) </w:t>
      </w:r>
      <w:r w:rsidR="00966EB7">
        <w:rPr>
          <w:szCs w:val="24"/>
        </w:rPr>
        <w:t>adopted Resolution 2018-</w:t>
      </w:r>
      <w:r w:rsidR="00232672">
        <w:rPr>
          <w:szCs w:val="24"/>
        </w:rPr>
        <w:t>020</w:t>
      </w:r>
      <w:r w:rsidR="00966EB7">
        <w:rPr>
          <w:szCs w:val="24"/>
        </w:rPr>
        <w:t xml:space="preserve">, approving the Final Engineer’s </w:t>
      </w:r>
      <w:proofErr w:type="gramStart"/>
      <w:r w:rsidR="00966EB7">
        <w:rPr>
          <w:szCs w:val="24"/>
        </w:rPr>
        <w:t>Report</w:t>
      </w:r>
      <w:proofErr w:type="gramEnd"/>
      <w:r w:rsidR="00966EB7">
        <w:rPr>
          <w:szCs w:val="24"/>
        </w:rPr>
        <w:t xml:space="preserve"> and adopting the </w:t>
      </w:r>
      <w:r w:rsidR="00232672">
        <w:rPr>
          <w:szCs w:val="24"/>
        </w:rPr>
        <w:t xml:space="preserve">Operations and Maintenance </w:t>
      </w:r>
      <w:r w:rsidR="00966EB7">
        <w:rPr>
          <w:szCs w:val="24"/>
        </w:rPr>
        <w:t>Assessment described therein;</w:t>
      </w:r>
      <w:r w:rsidR="004C5E0C">
        <w:rPr>
          <w:szCs w:val="24"/>
        </w:rPr>
        <w:t xml:space="preserve"> and</w:t>
      </w:r>
    </w:p>
    <w:p w14:paraId="79A561F9" w14:textId="1B88A2A5" w:rsidR="00966EB7" w:rsidRDefault="003117B3" w:rsidP="003117B3">
      <w:pPr>
        <w:spacing w:after="240"/>
        <w:ind w:firstLine="720"/>
        <w:rPr>
          <w:szCs w:val="24"/>
        </w:rPr>
      </w:pPr>
      <w:bookmarkStart w:id="0" w:name="_Hlk142046153"/>
      <w:proofErr w:type="gramStart"/>
      <w:r w:rsidRPr="00DB56A5">
        <w:rPr>
          <w:b/>
          <w:szCs w:val="24"/>
        </w:rPr>
        <w:t>WHEREAS</w:t>
      </w:r>
      <w:r w:rsidRPr="008E4106">
        <w:rPr>
          <w:szCs w:val="24"/>
        </w:rPr>
        <w:t>,</w:t>
      </w:r>
      <w:proofErr w:type="gramEnd"/>
      <w:r w:rsidRPr="008E4106">
        <w:rPr>
          <w:szCs w:val="24"/>
        </w:rPr>
        <w:t xml:space="preserve"> </w:t>
      </w:r>
      <w:bookmarkEnd w:id="0"/>
      <w:r w:rsidR="00966EB7">
        <w:rPr>
          <w:szCs w:val="24"/>
        </w:rPr>
        <w:t>the Final Engineer’s Report established an initial assessment rate for the 2018-2019 fiscal year and provide a formula for escalating the assessment rate in future years;</w:t>
      </w:r>
      <w:r w:rsidR="004C5E0C">
        <w:rPr>
          <w:szCs w:val="24"/>
        </w:rPr>
        <w:t xml:space="preserve"> and</w:t>
      </w:r>
    </w:p>
    <w:p w14:paraId="4D266545" w14:textId="7D27EB1C" w:rsidR="00232672" w:rsidRDefault="00232672" w:rsidP="003117B3">
      <w:pPr>
        <w:spacing w:after="240"/>
        <w:ind w:firstLine="720"/>
        <w:rPr>
          <w:szCs w:val="24"/>
        </w:rPr>
      </w:pPr>
      <w:proofErr w:type="gramStart"/>
      <w:r w:rsidRPr="00DB56A5">
        <w:rPr>
          <w:b/>
          <w:szCs w:val="24"/>
        </w:rPr>
        <w:t>WHEREAS</w:t>
      </w:r>
      <w:r w:rsidRPr="008E4106">
        <w:rPr>
          <w:szCs w:val="24"/>
        </w:rPr>
        <w:t>,</w:t>
      </w:r>
      <w:proofErr w:type="gramEnd"/>
      <w:r w:rsidRPr="008E4106">
        <w:rPr>
          <w:szCs w:val="24"/>
        </w:rPr>
        <w:t xml:space="preserve"> </w:t>
      </w:r>
      <w:r w:rsidR="004C5E0C">
        <w:rPr>
          <w:szCs w:val="24"/>
        </w:rPr>
        <w:t>an analysis has been performed that examined the cost of services provided by RD 2035, and that analysis shows that those costs exceed the prior year cost by more than 2%; and</w:t>
      </w:r>
    </w:p>
    <w:p w14:paraId="0E103379" w14:textId="6D7FA63F" w:rsidR="004C5E0C" w:rsidRDefault="004C5E0C" w:rsidP="008D408C">
      <w:pPr>
        <w:spacing w:after="240"/>
        <w:ind w:firstLine="720"/>
        <w:rPr>
          <w:szCs w:val="24"/>
        </w:rPr>
      </w:pPr>
      <w:proofErr w:type="gramStart"/>
      <w:r w:rsidRPr="00DB56A5">
        <w:rPr>
          <w:b/>
          <w:szCs w:val="24"/>
        </w:rPr>
        <w:t>WHEREAS</w:t>
      </w:r>
      <w:r w:rsidRPr="008E4106">
        <w:rPr>
          <w:szCs w:val="24"/>
        </w:rPr>
        <w:t>,</w:t>
      </w:r>
      <w:proofErr w:type="gramEnd"/>
      <w:r w:rsidRPr="008E4106">
        <w:rPr>
          <w:szCs w:val="24"/>
        </w:rPr>
        <w:t xml:space="preserve"> </w:t>
      </w:r>
      <w:r>
        <w:rPr>
          <w:szCs w:val="24"/>
        </w:rPr>
        <w:t xml:space="preserve">a </w:t>
      </w:r>
      <w:r w:rsidR="008D408C">
        <w:rPr>
          <w:szCs w:val="24"/>
        </w:rPr>
        <w:t>comparison</w:t>
      </w:r>
      <w:r>
        <w:rPr>
          <w:szCs w:val="24"/>
        </w:rPr>
        <w:t xml:space="preserve"> of </w:t>
      </w:r>
      <w:r w:rsidR="008D408C" w:rsidRPr="008D408C">
        <w:rPr>
          <w:szCs w:val="24"/>
        </w:rPr>
        <w:t>the annual change in the Consumer Price Index June</w:t>
      </w:r>
      <w:r w:rsidR="008D408C">
        <w:rPr>
          <w:szCs w:val="24"/>
        </w:rPr>
        <w:t xml:space="preserve"> 2022</w:t>
      </w:r>
      <w:r w:rsidR="008D408C" w:rsidRPr="008D408C">
        <w:rPr>
          <w:szCs w:val="24"/>
        </w:rPr>
        <w:t xml:space="preserve"> to</w:t>
      </w:r>
      <w:r w:rsidR="008D408C">
        <w:rPr>
          <w:szCs w:val="24"/>
        </w:rPr>
        <w:t xml:space="preserve"> </w:t>
      </w:r>
      <w:r w:rsidR="008D408C" w:rsidRPr="008D408C">
        <w:rPr>
          <w:szCs w:val="24"/>
        </w:rPr>
        <w:t xml:space="preserve">June </w:t>
      </w:r>
      <w:r w:rsidR="008D408C">
        <w:rPr>
          <w:szCs w:val="24"/>
        </w:rPr>
        <w:t xml:space="preserve">2023 </w:t>
      </w:r>
      <w:r w:rsidR="008D408C" w:rsidRPr="008D408C">
        <w:rPr>
          <w:szCs w:val="24"/>
        </w:rPr>
        <w:t>CPI-W3 for West – Size Class B/C, all Items, published by the U.S. Department</w:t>
      </w:r>
      <w:r w:rsidR="008D408C">
        <w:rPr>
          <w:szCs w:val="24"/>
        </w:rPr>
        <w:t xml:space="preserve"> </w:t>
      </w:r>
      <w:r w:rsidR="008D408C" w:rsidRPr="008D408C">
        <w:rPr>
          <w:szCs w:val="24"/>
        </w:rPr>
        <w:t>of Labor, Bureau of Labor Statistics</w:t>
      </w:r>
      <w:r w:rsidR="008D408C">
        <w:rPr>
          <w:szCs w:val="24"/>
        </w:rPr>
        <w:t xml:space="preserve"> shows an increase of 3.5%, which is higher than the maximum increase of 2% allowed in Resolution 2018-020.</w:t>
      </w:r>
    </w:p>
    <w:p w14:paraId="30AF8010" w14:textId="77777777" w:rsidR="004C5E0C" w:rsidRDefault="000A4215" w:rsidP="00E66FAB">
      <w:pPr>
        <w:spacing w:after="240"/>
        <w:ind w:firstLine="720"/>
        <w:rPr>
          <w:szCs w:val="24"/>
        </w:rPr>
      </w:pPr>
      <w:r w:rsidRPr="00966EB7">
        <w:rPr>
          <w:b/>
          <w:szCs w:val="24"/>
        </w:rPr>
        <w:t>NOW, THEREFORE, BE IT RESOLVED</w:t>
      </w:r>
      <w:r>
        <w:rPr>
          <w:szCs w:val="24"/>
        </w:rPr>
        <w:t>,</w:t>
      </w:r>
    </w:p>
    <w:p w14:paraId="03EDC641" w14:textId="702D3D3F" w:rsidR="008D408C" w:rsidRDefault="008D408C" w:rsidP="00E66FAB">
      <w:pPr>
        <w:spacing w:after="240"/>
        <w:ind w:firstLine="720"/>
        <w:rPr>
          <w:szCs w:val="24"/>
        </w:rPr>
      </w:pPr>
      <w:r>
        <w:rPr>
          <w:szCs w:val="24"/>
        </w:rPr>
        <w:t>1. The Board considered and finds the facts set forth above to be true and correct.</w:t>
      </w:r>
    </w:p>
    <w:p w14:paraId="08D31994" w14:textId="75E22F9D" w:rsidR="000A4215" w:rsidRDefault="000A4215" w:rsidP="00E66FAB">
      <w:pPr>
        <w:spacing w:after="240"/>
        <w:ind w:firstLine="720"/>
        <w:rPr>
          <w:szCs w:val="24"/>
        </w:rPr>
      </w:pPr>
      <w:r>
        <w:rPr>
          <w:szCs w:val="24"/>
        </w:rPr>
        <w:t xml:space="preserve"> </w:t>
      </w:r>
      <w:r w:rsidR="008D408C">
        <w:rPr>
          <w:szCs w:val="24"/>
        </w:rPr>
        <w:t>2. T</w:t>
      </w:r>
      <w:r w:rsidR="00966EB7">
        <w:rPr>
          <w:szCs w:val="24"/>
        </w:rPr>
        <w:t>hat the assessment rate of RD 2035 for the 20</w:t>
      </w:r>
      <w:r w:rsidR="008D408C">
        <w:rPr>
          <w:szCs w:val="24"/>
        </w:rPr>
        <w:t>23</w:t>
      </w:r>
      <w:r w:rsidR="00966EB7">
        <w:rPr>
          <w:szCs w:val="24"/>
        </w:rPr>
        <w:t>-20</w:t>
      </w:r>
      <w:r w:rsidR="008D408C">
        <w:rPr>
          <w:szCs w:val="24"/>
        </w:rPr>
        <w:t>24</w:t>
      </w:r>
      <w:r w:rsidR="00966EB7">
        <w:rPr>
          <w:szCs w:val="24"/>
        </w:rPr>
        <w:t xml:space="preserve"> fiscal year be set at </w:t>
      </w:r>
      <w:r w:rsidR="008D408C">
        <w:rPr>
          <w:szCs w:val="24"/>
        </w:rPr>
        <w:t xml:space="preserve">increased by 2%, or a rate of </w:t>
      </w:r>
      <w:r w:rsidR="00966EB7" w:rsidRPr="00704DA2">
        <w:rPr>
          <w:szCs w:val="24"/>
        </w:rPr>
        <w:t>$</w:t>
      </w:r>
      <w:r w:rsidR="00704DA2" w:rsidRPr="00704DA2">
        <w:rPr>
          <w:szCs w:val="24"/>
        </w:rPr>
        <w:t>5,150</w:t>
      </w:r>
      <w:r w:rsidR="00966EB7" w:rsidRPr="00704DA2">
        <w:rPr>
          <w:szCs w:val="24"/>
        </w:rPr>
        <w:t xml:space="preserve"> </w:t>
      </w:r>
      <w:r w:rsidR="00966EB7">
        <w:rPr>
          <w:szCs w:val="24"/>
        </w:rPr>
        <w:t>per Special Benefit Unit.</w:t>
      </w:r>
    </w:p>
    <w:p w14:paraId="25F7F603" w14:textId="1455EA47" w:rsidR="00867D36" w:rsidRDefault="00867D36" w:rsidP="00867D36">
      <w:pPr>
        <w:pStyle w:val="BodyText"/>
        <w:spacing w:before="120" w:line="320" w:lineRule="atLeast"/>
        <w:ind w:left="0"/>
        <w:rPr>
          <w:rFonts w:cs="Times New Roman"/>
        </w:rPr>
      </w:pPr>
      <w:r w:rsidRPr="0016760E">
        <w:rPr>
          <w:rFonts w:cs="Times New Roman"/>
          <w:b/>
        </w:rPr>
        <w:t>ADOPTED</w:t>
      </w:r>
      <w:r w:rsidRPr="0016760E">
        <w:rPr>
          <w:rFonts w:cs="Times New Roman"/>
        </w:rPr>
        <w:t xml:space="preserve"> as a resolution of the Board of Trustees of Reclamation District No. </w:t>
      </w:r>
      <w:r>
        <w:rPr>
          <w:rFonts w:cs="Times New Roman"/>
        </w:rPr>
        <w:t>2035</w:t>
      </w:r>
      <w:r w:rsidRPr="0016760E">
        <w:rPr>
          <w:rFonts w:cs="Times New Roman"/>
        </w:rPr>
        <w:t xml:space="preserve"> </w:t>
      </w:r>
      <w:r w:rsidRPr="00867D36">
        <w:rPr>
          <w:rFonts w:cs="Times New Roman"/>
        </w:rPr>
        <w:t xml:space="preserve">on </w:t>
      </w:r>
      <w:r w:rsidR="008D408C">
        <w:rPr>
          <w:rFonts w:cs="Times New Roman"/>
        </w:rPr>
        <w:t>August</w:t>
      </w:r>
      <w:r w:rsidR="00966EB7">
        <w:rPr>
          <w:rFonts w:cs="Times New Roman"/>
        </w:rPr>
        <w:t xml:space="preserve"> </w:t>
      </w:r>
      <w:r w:rsidR="008D408C">
        <w:rPr>
          <w:rFonts w:cs="Times New Roman"/>
        </w:rPr>
        <w:t>8</w:t>
      </w:r>
      <w:r w:rsidRPr="00867D36">
        <w:rPr>
          <w:rFonts w:cs="Times New Roman"/>
        </w:rPr>
        <w:t>, 20</w:t>
      </w:r>
      <w:r w:rsidR="008D408C">
        <w:rPr>
          <w:rFonts w:cs="Times New Roman"/>
        </w:rPr>
        <w:t>23</w:t>
      </w:r>
      <w:r w:rsidRPr="00867D36">
        <w:rPr>
          <w:rFonts w:cs="Times New Roman"/>
        </w:rPr>
        <w:t>.</w:t>
      </w:r>
    </w:p>
    <w:p w14:paraId="61E571FE" w14:textId="77777777" w:rsidR="00867D36" w:rsidRPr="0016760E" w:rsidRDefault="00867D36" w:rsidP="00867D36">
      <w:pPr>
        <w:pStyle w:val="BodyText"/>
        <w:spacing w:before="120" w:line="320" w:lineRule="atLeast"/>
        <w:ind w:left="0"/>
        <w:rPr>
          <w:rFonts w:cs="Times New Roman"/>
        </w:rPr>
      </w:pPr>
    </w:p>
    <w:p w14:paraId="34A5A72F" w14:textId="77777777" w:rsidR="00867D36" w:rsidRPr="0016760E" w:rsidRDefault="00867D36" w:rsidP="00867D36">
      <w:pPr>
        <w:spacing w:before="120" w:line="320" w:lineRule="atLeast"/>
        <w:ind w:left="120" w:right="-720"/>
        <w:rPr>
          <w:szCs w:val="24"/>
        </w:rPr>
      </w:pPr>
    </w:p>
    <w:p w14:paraId="520B8499" w14:textId="77777777" w:rsidR="00867D36" w:rsidRPr="0016760E" w:rsidRDefault="00867D36" w:rsidP="00867D36">
      <w:pPr>
        <w:ind w:left="120"/>
        <w:rPr>
          <w:szCs w:val="24"/>
        </w:rPr>
      </w:pPr>
      <w:r w:rsidRPr="0016760E">
        <w:rPr>
          <w:szCs w:val="24"/>
        </w:rPr>
        <w:t>____________________________</w:t>
      </w:r>
    </w:p>
    <w:p w14:paraId="1EEAC936" w14:textId="77777777" w:rsidR="00867D36" w:rsidRPr="0016760E" w:rsidRDefault="00867D36" w:rsidP="00867D36">
      <w:pPr>
        <w:ind w:left="120"/>
        <w:rPr>
          <w:szCs w:val="24"/>
        </w:rPr>
      </w:pPr>
      <w:r w:rsidRPr="0016760E">
        <w:rPr>
          <w:szCs w:val="24"/>
        </w:rPr>
        <w:t>President</w:t>
      </w:r>
    </w:p>
    <w:p w14:paraId="3035D81D" w14:textId="77777777" w:rsidR="00867D36" w:rsidRPr="0016760E" w:rsidRDefault="00867D36" w:rsidP="00867D36">
      <w:pPr>
        <w:ind w:left="120"/>
        <w:rPr>
          <w:szCs w:val="24"/>
        </w:rPr>
      </w:pPr>
    </w:p>
    <w:p w14:paraId="1CB08C8E" w14:textId="77777777" w:rsidR="00867D36" w:rsidRPr="0016760E" w:rsidRDefault="00867D36" w:rsidP="00867D36">
      <w:pPr>
        <w:ind w:left="120"/>
        <w:rPr>
          <w:szCs w:val="24"/>
        </w:rPr>
      </w:pPr>
    </w:p>
    <w:p w14:paraId="3C0CEA05" w14:textId="77777777" w:rsidR="00867D36" w:rsidRPr="0016760E" w:rsidRDefault="00867D36" w:rsidP="00867D36">
      <w:pPr>
        <w:ind w:left="120"/>
        <w:rPr>
          <w:szCs w:val="24"/>
        </w:rPr>
      </w:pPr>
      <w:r w:rsidRPr="0016760E">
        <w:rPr>
          <w:szCs w:val="24"/>
        </w:rPr>
        <w:t>____________________________</w:t>
      </w:r>
    </w:p>
    <w:p w14:paraId="567A91C4" w14:textId="77777777" w:rsidR="00867D36" w:rsidRPr="0016760E" w:rsidRDefault="00867D36" w:rsidP="00867D36">
      <w:pPr>
        <w:ind w:left="120"/>
        <w:rPr>
          <w:szCs w:val="24"/>
        </w:rPr>
      </w:pPr>
      <w:r w:rsidRPr="0016760E">
        <w:rPr>
          <w:szCs w:val="24"/>
        </w:rPr>
        <w:t>Secretary</w:t>
      </w:r>
    </w:p>
    <w:p w14:paraId="0BAA7931" w14:textId="77777777" w:rsidR="00867D36" w:rsidRPr="00EA4282" w:rsidRDefault="00867D36" w:rsidP="00EA4282">
      <w:pPr>
        <w:spacing w:after="240"/>
        <w:rPr>
          <w:szCs w:val="24"/>
        </w:rPr>
      </w:pPr>
    </w:p>
    <w:sectPr w:rsidR="00867D36" w:rsidRPr="00EA4282" w:rsidSect="006C0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144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39B7B" w14:textId="77777777" w:rsidR="001356F1" w:rsidRDefault="001356F1" w:rsidP="0051351C">
      <w:r>
        <w:separator/>
      </w:r>
    </w:p>
  </w:endnote>
  <w:endnote w:type="continuationSeparator" w:id="0">
    <w:p w14:paraId="41C6E582" w14:textId="77777777" w:rsidR="001356F1" w:rsidRDefault="001356F1" w:rsidP="0051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3D95" w14:textId="77777777" w:rsidR="004E1678" w:rsidRDefault="004E1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311B" w14:textId="60F81548" w:rsidR="0051351C" w:rsidRPr="0051351C" w:rsidRDefault="004E1678" w:rsidP="0051351C">
    <w:pPr>
      <w:pStyle w:val="Footer"/>
    </w:pPr>
    <w:r w:rsidRPr="004E1678">
      <w:rPr>
        <w:noProof/>
        <w:spacing w:val="-2"/>
        <w:sz w:val="16"/>
      </w:rPr>
      <w:t>2404655.1 9701.001</w:t>
    </w:r>
    <w:r w:rsidRPr="004E1678">
      <w:t xml:space="preserve"> </w:t>
    </w:r>
    <w:r w:rsidR="0051351C">
      <w:tab/>
    </w:r>
    <w:r w:rsidR="000A4215">
      <w:fldChar w:fldCharType="begin"/>
    </w:r>
    <w:r w:rsidR="000A4215">
      <w:instrText xml:space="preserve"> PAGE   \* MERGEFORMAT </w:instrText>
    </w:r>
    <w:r w:rsidR="000A4215">
      <w:fldChar w:fldCharType="separate"/>
    </w:r>
    <w:r w:rsidR="00803244">
      <w:rPr>
        <w:noProof/>
      </w:rPr>
      <w:t>2</w:t>
    </w:r>
    <w:r w:rsidR="000A421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F0798" w14:textId="20CCFE29" w:rsidR="000A4215" w:rsidRPr="000A4215" w:rsidRDefault="000A4215" w:rsidP="000A4215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B868" w14:textId="77777777" w:rsidR="001356F1" w:rsidRDefault="001356F1" w:rsidP="0051351C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02A696A9" w14:textId="77777777" w:rsidR="001356F1" w:rsidRDefault="001356F1" w:rsidP="0051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1D68" w14:textId="77777777" w:rsidR="004E1678" w:rsidRDefault="004E1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DB61" w14:textId="77777777" w:rsidR="004E1678" w:rsidRDefault="004E1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B406" w14:textId="77777777" w:rsidR="004E1678" w:rsidRDefault="004E1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B6298"/>
    <w:multiLevelType w:val="hybridMultilevel"/>
    <w:tmpl w:val="D67497BA"/>
    <w:lvl w:ilvl="0" w:tplc="9FF28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555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51C"/>
    <w:rsid w:val="000A4215"/>
    <w:rsid w:val="001356F1"/>
    <w:rsid w:val="00232672"/>
    <w:rsid w:val="00305108"/>
    <w:rsid w:val="003117B3"/>
    <w:rsid w:val="0036599B"/>
    <w:rsid w:val="004C5E0C"/>
    <w:rsid w:val="004E1678"/>
    <w:rsid w:val="0051351C"/>
    <w:rsid w:val="00593CC8"/>
    <w:rsid w:val="00683654"/>
    <w:rsid w:val="006C0363"/>
    <w:rsid w:val="00704DA2"/>
    <w:rsid w:val="00803244"/>
    <w:rsid w:val="00867D36"/>
    <w:rsid w:val="008C398A"/>
    <w:rsid w:val="008D408C"/>
    <w:rsid w:val="00966EB7"/>
    <w:rsid w:val="00983F65"/>
    <w:rsid w:val="00A653C2"/>
    <w:rsid w:val="00B0556E"/>
    <w:rsid w:val="00B1072E"/>
    <w:rsid w:val="00C74E6B"/>
    <w:rsid w:val="00E66FAB"/>
    <w:rsid w:val="00EA4282"/>
    <w:rsid w:val="00E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B13D9"/>
  <w15:chartTrackingRefBased/>
  <w15:docId w15:val="{514BF06A-2DAA-4274-923C-89E2E9B5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3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351C"/>
  </w:style>
  <w:style w:type="paragraph" w:styleId="Footer">
    <w:name w:val="footer"/>
    <w:basedOn w:val="Normal"/>
    <w:link w:val="FooterChar"/>
    <w:uiPriority w:val="99"/>
    <w:unhideWhenUsed/>
    <w:rsid w:val="00513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351C"/>
  </w:style>
  <w:style w:type="paragraph" w:styleId="ListParagraph">
    <w:name w:val="List Paragraph"/>
    <w:basedOn w:val="Normal"/>
    <w:uiPriority w:val="34"/>
    <w:qFormat/>
    <w:rsid w:val="000A42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5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99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99B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99B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9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9B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867D36"/>
    <w:pPr>
      <w:widowControl w:val="0"/>
      <w:ind w:left="1160"/>
    </w:pPr>
    <w:rPr>
      <w:rFonts w:eastAsia="Times New Roman" w:cstheme="minorBidi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67D36"/>
    <w:rPr>
      <w:rFonts w:eastAsia="Times New Roman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PresentationFormat/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 2016-____-Resolution Adopting Assessment (01019240).DOCX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 2016-____-Resolution Adopting Assessment (01019240).DOCX</dc:title>
  <dc:subject>01019240/font=7</dc:subject>
  <dc:creator>Teena Lambos</dc:creator>
  <cp:keywords/>
  <dc:description/>
  <cp:lastModifiedBy>Denise Costa</cp:lastModifiedBy>
  <cp:revision>2</cp:revision>
  <cp:lastPrinted>2016-05-18T18:23:00Z</cp:lastPrinted>
  <dcterms:created xsi:type="dcterms:W3CDTF">2023-08-04T20:35:00Z</dcterms:created>
  <dcterms:modified xsi:type="dcterms:W3CDTF">2023-08-04T20:35:00Z</dcterms:modified>
</cp:coreProperties>
</file>