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11530" w14:textId="77777777" w:rsidR="00167662" w:rsidRPr="006F64C4" w:rsidRDefault="00167662" w:rsidP="009715DF">
      <w:pPr>
        <w:pStyle w:val="RCLetterText"/>
      </w:pPr>
      <w:r w:rsidRPr="006F64C4">
        <w:t>Presentation by Richardson &amp; Comp</w:t>
      </w:r>
      <w:bookmarkStart w:id="0" w:name="_GoBack"/>
      <w:bookmarkEnd w:id="0"/>
      <w:r w:rsidRPr="006F64C4">
        <w:t>any</w:t>
      </w:r>
      <w:r w:rsidR="00EB2A48">
        <w:t>, LLP</w:t>
      </w:r>
      <w:r w:rsidRPr="006F64C4">
        <w:t xml:space="preserve"> of the Audit, including the following communications required by Generally Accepted Auditing Standards:</w:t>
      </w:r>
    </w:p>
    <w:p w14:paraId="1076BD10" w14:textId="77777777" w:rsidR="008E45DE" w:rsidRPr="009E63BB" w:rsidRDefault="008E45DE" w:rsidP="00F76869">
      <w:pPr>
        <w:pStyle w:val="RCLetterIndentList"/>
        <w:spacing w:before="200"/>
        <w:rPr>
          <w:szCs w:val="24"/>
        </w:rPr>
      </w:pPr>
      <w:r w:rsidRPr="009E63BB">
        <w:rPr>
          <w:szCs w:val="24"/>
        </w:rPr>
        <w:t>Reports issued</w:t>
      </w:r>
    </w:p>
    <w:p w14:paraId="363FD492" w14:textId="77777777" w:rsidR="008E45DE" w:rsidRPr="009E63BB" w:rsidRDefault="008E45DE" w:rsidP="008E45DE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>Audited F</w:t>
      </w:r>
      <w:r w:rsidRPr="009E63BB">
        <w:rPr>
          <w:szCs w:val="24"/>
        </w:rPr>
        <w:t xml:space="preserve">inancial </w:t>
      </w:r>
      <w:r>
        <w:rPr>
          <w:szCs w:val="24"/>
        </w:rPr>
        <w:t>Statements</w:t>
      </w:r>
      <w:r w:rsidRPr="009E63BB">
        <w:rPr>
          <w:szCs w:val="24"/>
        </w:rPr>
        <w:t xml:space="preserve"> with auditors opinion</w:t>
      </w:r>
    </w:p>
    <w:p w14:paraId="49CAC300" w14:textId="77777777" w:rsidR="008E45DE" w:rsidRDefault="00BC17A8" w:rsidP="008E45DE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 xml:space="preserve">Internal Control and </w:t>
      </w:r>
      <w:r w:rsidR="0071680B">
        <w:rPr>
          <w:szCs w:val="24"/>
        </w:rPr>
        <w:t>Compliance R</w:t>
      </w:r>
      <w:r w:rsidR="008E45DE">
        <w:rPr>
          <w:szCs w:val="24"/>
        </w:rPr>
        <w:t>eports</w:t>
      </w:r>
    </w:p>
    <w:p w14:paraId="02A7A84D" w14:textId="77777777" w:rsidR="008E45DE" w:rsidRPr="009E63BB" w:rsidRDefault="008E45DE" w:rsidP="008E45DE">
      <w:pPr>
        <w:pStyle w:val="RCLetterIndentList"/>
        <w:spacing w:before="0"/>
        <w:ind w:left="1080"/>
        <w:rPr>
          <w:szCs w:val="24"/>
        </w:rPr>
      </w:pPr>
      <w:r w:rsidRPr="009E63BB">
        <w:rPr>
          <w:szCs w:val="24"/>
        </w:rPr>
        <w:t>Required communic</w:t>
      </w:r>
      <w:r>
        <w:rPr>
          <w:szCs w:val="24"/>
        </w:rPr>
        <w:t>ations letter</w:t>
      </w:r>
    </w:p>
    <w:p w14:paraId="74F04884" w14:textId="77777777" w:rsidR="008E45DE" w:rsidRDefault="00BC17A8" w:rsidP="008E45DE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>Management letter</w:t>
      </w:r>
      <w:r w:rsidR="008E45DE" w:rsidRPr="009E63BB">
        <w:rPr>
          <w:szCs w:val="24"/>
        </w:rPr>
        <w:t xml:space="preserve"> with recommendations</w:t>
      </w:r>
    </w:p>
    <w:p w14:paraId="411AF926" w14:textId="77777777" w:rsidR="00167662" w:rsidRPr="006F64C4" w:rsidRDefault="00AD547F" w:rsidP="00F76869">
      <w:pPr>
        <w:pStyle w:val="RCLetterIndentList"/>
        <w:spacing w:before="200"/>
      </w:pPr>
      <w:r>
        <w:t xml:space="preserve">Independent </w:t>
      </w:r>
      <w:r w:rsidR="006F558C">
        <w:t>Auditor’</w:t>
      </w:r>
      <w:r w:rsidR="00167662" w:rsidRPr="006F64C4">
        <w:t xml:space="preserve">s </w:t>
      </w:r>
      <w:r>
        <w:t>Report</w:t>
      </w:r>
      <w:r w:rsidR="00167662" w:rsidRPr="006F64C4">
        <w:t xml:space="preserve"> </w:t>
      </w:r>
    </w:p>
    <w:p w14:paraId="42D507B0" w14:textId="77777777" w:rsidR="008E45DE" w:rsidRDefault="008E45DE" w:rsidP="008E45DE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>Unmodified (c</w:t>
      </w:r>
      <w:r w:rsidRPr="00946743">
        <w:rPr>
          <w:szCs w:val="24"/>
        </w:rPr>
        <w:t>lean</w:t>
      </w:r>
      <w:r>
        <w:rPr>
          <w:szCs w:val="24"/>
        </w:rPr>
        <w:t>)</w:t>
      </w:r>
      <w:r w:rsidRPr="00946743">
        <w:rPr>
          <w:szCs w:val="24"/>
        </w:rPr>
        <w:t xml:space="preserve"> opinion</w:t>
      </w:r>
    </w:p>
    <w:p w14:paraId="0194BF76" w14:textId="77777777" w:rsidR="00C35A02" w:rsidRPr="000C3BB6" w:rsidRDefault="00C35A02" w:rsidP="00F76869">
      <w:pPr>
        <w:pStyle w:val="RCLetterIndentList"/>
        <w:spacing w:before="200"/>
      </w:pPr>
      <w:r w:rsidRPr="000C3BB6">
        <w:t>Discussion of financial statements</w:t>
      </w:r>
    </w:p>
    <w:p w14:paraId="4281C126" w14:textId="77777777" w:rsidR="00C35A02" w:rsidRDefault="00C35A02" w:rsidP="00592615">
      <w:pPr>
        <w:pStyle w:val="RCLetterIndentList"/>
        <w:spacing w:before="0"/>
        <w:ind w:left="1080"/>
        <w:rPr>
          <w:szCs w:val="24"/>
        </w:rPr>
      </w:pPr>
      <w:r w:rsidRPr="00592615">
        <w:rPr>
          <w:szCs w:val="24"/>
        </w:rPr>
        <w:t>Sta</w:t>
      </w:r>
      <w:r w:rsidR="00781E88">
        <w:rPr>
          <w:szCs w:val="24"/>
        </w:rPr>
        <w:t>tement of Net Posi</w:t>
      </w:r>
      <w:r w:rsidR="008E20CF">
        <w:rPr>
          <w:szCs w:val="24"/>
        </w:rPr>
        <w:t>tion (page 3</w:t>
      </w:r>
      <w:r w:rsidRPr="00592615">
        <w:rPr>
          <w:szCs w:val="24"/>
        </w:rPr>
        <w:t>)</w:t>
      </w:r>
    </w:p>
    <w:p w14:paraId="06DB99E3" w14:textId="77777777" w:rsidR="009407C0" w:rsidRDefault="008E20CF" w:rsidP="008E20CF">
      <w:pPr>
        <w:pStyle w:val="RCLetterIndentList"/>
        <w:spacing w:before="0"/>
        <w:ind w:left="1620" w:hanging="810"/>
      </w:pPr>
      <w:r>
        <w:tab/>
        <w:t>Grants receivable rel</w:t>
      </w:r>
      <w:r w:rsidR="009407C0">
        <w:t>ated to intake of $4.9 million</w:t>
      </w:r>
    </w:p>
    <w:p w14:paraId="31AB588E" w14:textId="77777777" w:rsidR="008E20CF" w:rsidRDefault="009407C0" w:rsidP="008E20CF">
      <w:pPr>
        <w:pStyle w:val="RCLetterIndentList"/>
        <w:spacing w:before="0"/>
        <w:ind w:left="1620" w:hanging="810"/>
      </w:pPr>
      <w:r>
        <w:tab/>
      </w:r>
      <w:r w:rsidR="008E20CF">
        <w:t>$39.7 million of CIP-</w:t>
      </w:r>
      <w:r w:rsidR="00506193">
        <w:t>-</w:t>
      </w:r>
      <w:r w:rsidR="008E20CF">
        <w:t>RD’s share of intake</w:t>
      </w:r>
    </w:p>
    <w:p w14:paraId="1571172E" w14:textId="77777777" w:rsidR="008E20CF" w:rsidRPr="008E20CF" w:rsidRDefault="008E20CF" w:rsidP="008E20CF">
      <w:pPr>
        <w:pStyle w:val="RCLetterIndentList"/>
        <w:spacing w:before="0"/>
        <w:ind w:left="1620" w:hanging="810"/>
      </w:pPr>
      <w:r>
        <w:tab/>
        <w:t>$4.6 million owed to WDCWA for advances made</w:t>
      </w:r>
    </w:p>
    <w:p w14:paraId="2E930027" w14:textId="77777777" w:rsidR="00852CDB" w:rsidRDefault="00781E88" w:rsidP="00852CDB">
      <w:pPr>
        <w:pStyle w:val="RCLetterIndentList"/>
        <w:spacing w:before="0"/>
        <w:ind w:left="1620" w:hanging="810"/>
      </w:pPr>
      <w:r>
        <w:tab/>
      </w:r>
      <w:r w:rsidR="009407C0">
        <w:t>Unrestricted reserves of $142,535</w:t>
      </w:r>
    </w:p>
    <w:p w14:paraId="587993BC" w14:textId="77777777" w:rsidR="00C35A02" w:rsidRDefault="00DC488D" w:rsidP="00592615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>S</w:t>
      </w:r>
      <w:r w:rsidR="00C35A02" w:rsidRPr="00592615">
        <w:rPr>
          <w:szCs w:val="24"/>
        </w:rPr>
        <w:t>tatement o</w:t>
      </w:r>
      <w:r w:rsidR="004B74D3">
        <w:rPr>
          <w:szCs w:val="24"/>
        </w:rPr>
        <w:t>f Revenues and Expenses (page 4</w:t>
      </w:r>
      <w:r w:rsidR="00C35A02" w:rsidRPr="00592615">
        <w:rPr>
          <w:szCs w:val="24"/>
        </w:rPr>
        <w:t>)</w:t>
      </w:r>
    </w:p>
    <w:p w14:paraId="4B257CA5" w14:textId="77777777" w:rsidR="009407C0" w:rsidRDefault="009407C0" w:rsidP="009407C0">
      <w:pPr>
        <w:pStyle w:val="RCLetterIndentList"/>
        <w:spacing w:before="0"/>
        <w:ind w:left="1620" w:hanging="810"/>
      </w:pPr>
      <w:r>
        <w:tab/>
        <w:t>$5 million of intake costs assigned to WDCWA</w:t>
      </w:r>
    </w:p>
    <w:p w14:paraId="782BAE9D" w14:textId="77777777" w:rsidR="009407C0" w:rsidRDefault="009407C0" w:rsidP="009407C0">
      <w:pPr>
        <w:pStyle w:val="RCLetterIndentList"/>
        <w:spacing w:before="0"/>
        <w:ind w:left="1620" w:hanging="810"/>
      </w:pPr>
      <w:r>
        <w:tab/>
        <w:t>$10 million of grant funds earned on intake project</w:t>
      </w:r>
    </w:p>
    <w:p w14:paraId="3ED6B3B9" w14:textId="77777777" w:rsidR="009407C0" w:rsidRPr="004B74D3" w:rsidRDefault="009407C0" w:rsidP="009407C0">
      <w:pPr>
        <w:pStyle w:val="RCLetterIndentList"/>
        <w:spacing w:before="0"/>
        <w:ind w:left="1620" w:hanging="810"/>
      </w:pPr>
      <w:r>
        <w:tab/>
        <w:t>$13 million restatement to prior audit</w:t>
      </w:r>
    </w:p>
    <w:p w14:paraId="4DB98F42" w14:textId="77777777" w:rsidR="00DC488D" w:rsidRPr="00DC488D" w:rsidRDefault="00FB233D" w:rsidP="00DC488D">
      <w:pPr>
        <w:pStyle w:val="RCLetterIndentList"/>
        <w:spacing w:before="0"/>
        <w:ind w:left="1620" w:hanging="810"/>
      </w:pPr>
      <w:r>
        <w:tab/>
        <w:t>Net income</w:t>
      </w:r>
      <w:r w:rsidR="00781E88">
        <w:t xml:space="preserve"> of $</w:t>
      </w:r>
      <w:r>
        <w:t>5</w:t>
      </w:r>
      <w:r w:rsidR="00781E88">
        <w:t xml:space="preserve"> million – </w:t>
      </w:r>
      <w:r>
        <w:t xml:space="preserve">loss of $30,000 without intake </w:t>
      </w:r>
      <w:r w:rsidR="004B74D3">
        <w:t>project</w:t>
      </w:r>
    </w:p>
    <w:p w14:paraId="62B9A2A7" w14:textId="77777777" w:rsidR="009E5141" w:rsidRDefault="008A0152" w:rsidP="00592615">
      <w:pPr>
        <w:pStyle w:val="RCLetterIndentList"/>
        <w:spacing w:before="0"/>
        <w:ind w:left="1080"/>
        <w:rPr>
          <w:szCs w:val="24"/>
        </w:rPr>
      </w:pPr>
      <w:r>
        <w:rPr>
          <w:szCs w:val="24"/>
        </w:rPr>
        <w:t>Capital asset activity (page 13)</w:t>
      </w:r>
    </w:p>
    <w:p w14:paraId="06A1CC0B" w14:textId="77777777" w:rsidR="008A0152" w:rsidRPr="008A0152" w:rsidRDefault="008A0152" w:rsidP="008A0152">
      <w:pPr>
        <w:pStyle w:val="RCLetterIndentList"/>
        <w:spacing w:before="0"/>
        <w:ind w:left="1080"/>
        <w:rPr>
          <w:szCs w:val="24"/>
        </w:rPr>
      </w:pPr>
      <w:r w:rsidRPr="008A0152">
        <w:rPr>
          <w:szCs w:val="24"/>
        </w:rPr>
        <w:t>Grant Anticipation Note (page 14)</w:t>
      </w:r>
    </w:p>
    <w:p w14:paraId="081D80A4" w14:textId="77777777" w:rsidR="00594FC6" w:rsidRDefault="00594FC6" w:rsidP="00592615">
      <w:pPr>
        <w:pStyle w:val="RCLetterIndentList"/>
        <w:spacing w:before="0"/>
        <w:ind w:left="1080"/>
        <w:rPr>
          <w:szCs w:val="24"/>
        </w:rPr>
      </w:pPr>
      <w:r w:rsidRPr="00592615">
        <w:rPr>
          <w:szCs w:val="24"/>
        </w:rPr>
        <w:t xml:space="preserve">Designations of net position </w:t>
      </w:r>
      <w:r w:rsidR="009E5141">
        <w:rPr>
          <w:szCs w:val="24"/>
        </w:rPr>
        <w:t xml:space="preserve">for reserves </w:t>
      </w:r>
      <w:r w:rsidRPr="00592615">
        <w:rPr>
          <w:szCs w:val="24"/>
        </w:rPr>
        <w:t xml:space="preserve">(page </w:t>
      </w:r>
      <w:r w:rsidR="008A0152">
        <w:rPr>
          <w:szCs w:val="24"/>
        </w:rPr>
        <w:t>14</w:t>
      </w:r>
      <w:r w:rsidRPr="00592615">
        <w:rPr>
          <w:szCs w:val="24"/>
        </w:rPr>
        <w:t>)</w:t>
      </w:r>
    </w:p>
    <w:p w14:paraId="6EDCC15B" w14:textId="77777777" w:rsidR="008A0152" w:rsidRDefault="008A0152" w:rsidP="008A0152">
      <w:pPr>
        <w:pStyle w:val="RCLetterIndentList"/>
        <w:spacing w:before="0"/>
        <w:ind w:left="1080"/>
      </w:pPr>
      <w:r>
        <w:t>Intake facility and related fund</w:t>
      </w:r>
      <w:r w:rsidR="00506193">
        <w:t>ing</w:t>
      </w:r>
      <w:r>
        <w:t xml:space="preserve"> (page 15)</w:t>
      </w:r>
    </w:p>
    <w:p w14:paraId="25F2BF97" w14:textId="77777777" w:rsidR="008A0152" w:rsidRPr="008A0152" w:rsidRDefault="008A0152" w:rsidP="008A0152">
      <w:pPr>
        <w:pStyle w:val="RCLetterIndentList"/>
        <w:spacing w:before="0"/>
        <w:ind w:left="1080"/>
      </w:pPr>
      <w:r>
        <w:t>Restatement of net position (page 17)</w:t>
      </w:r>
    </w:p>
    <w:p w14:paraId="6CACBD53" w14:textId="77777777" w:rsidR="00AD547F" w:rsidRPr="006F64C4" w:rsidRDefault="00AD547F" w:rsidP="00F76869">
      <w:pPr>
        <w:pStyle w:val="RCLetterIndentList"/>
        <w:spacing w:before="200"/>
      </w:pPr>
      <w:r>
        <w:t>Report</w:t>
      </w:r>
      <w:r w:rsidR="00086EF2">
        <w:t>s</w:t>
      </w:r>
      <w:r w:rsidRPr="006F64C4">
        <w:t xml:space="preserve"> </w:t>
      </w:r>
      <w:r>
        <w:t xml:space="preserve">on Internal Control and Compliance </w:t>
      </w:r>
      <w:r w:rsidR="008A0152">
        <w:t>(page 18</w:t>
      </w:r>
      <w:r w:rsidR="00594FC6">
        <w:t>)</w:t>
      </w:r>
    </w:p>
    <w:p w14:paraId="39E7FF35" w14:textId="77777777" w:rsidR="00761E00" w:rsidRDefault="0025417E" w:rsidP="00761E00">
      <w:pPr>
        <w:pStyle w:val="RCLetterIndentList"/>
        <w:spacing w:before="0"/>
        <w:ind w:left="1350" w:hanging="270"/>
      </w:pPr>
      <w:r>
        <w:t>No internal control weaknesses</w:t>
      </w:r>
    </w:p>
    <w:p w14:paraId="14365705" w14:textId="77777777" w:rsidR="0025417E" w:rsidRPr="0025417E" w:rsidRDefault="0003512A" w:rsidP="0025417E">
      <w:pPr>
        <w:pStyle w:val="RCLetterIndentList"/>
        <w:spacing w:before="0"/>
        <w:ind w:left="1350" w:hanging="270"/>
      </w:pPr>
      <w:r>
        <w:t>District</w:t>
      </w:r>
      <w:r w:rsidR="0071680B">
        <w:t xml:space="preserve"> </w:t>
      </w:r>
      <w:r w:rsidR="0025417E">
        <w:t>compli</w:t>
      </w:r>
      <w:r w:rsidR="0071680B">
        <w:t>ed</w:t>
      </w:r>
      <w:r w:rsidR="0025417E">
        <w:t xml:space="preserve"> with </w:t>
      </w:r>
      <w:r w:rsidR="00D6126B">
        <w:t>applicable</w:t>
      </w:r>
      <w:r w:rsidR="0071680B">
        <w:t xml:space="preserve"> </w:t>
      </w:r>
      <w:r w:rsidR="0025417E">
        <w:t>laws, regulations</w:t>
      </w:r>
    </w:p>
    <w:p w14:paraId="03B5083A" w14:textId="77777777" w:rsidR="0025417E" w:rsidRDefault="0025417E" w:rsidP="00F76869">
      <w:pPr>
        <w:pStyle w:val="RCLetterIndentList"/>
        <w:spacing w:before="200"/>
      </w:pPr>
      <w:r>
        <w:t>Required Communications letter</w:t>
      </w:r>
    </w:p>
    <w:p w14:paraId="53094F64" w14:textId="77777777" w:rsidR="00167662" w:rsidRPr="006F64C4" w:rsidRDefault="00BC17A8" w:rsidP="0025417E">
      <w:pPr>
        <w:pStyle w:val="RCLetterIndentList"/>
        <w:spacing w:before="0"/>
        <w:ind w:left="1350" w:hanging="270"/>
      </w:pPr>
      <w:r>
        <w:t>Audit adjustments</w:t>
      </w:r>
    </w:p>
    <w:p w14:paraId="2737A39E" w14:textId="77777777" w:rsidR="004C5D1A" w:rsidRDefault="0003512A" w:rsidP="00592615">
      <w:pPr>
        <w:ind w:firstLine="1440"/>
        <w:jc w:val="both"/>
      </w:pPr>
      <w:r>
        <w:t>17</w:t>
      </w:r>
      <w:r w:rsidR="00C87A72">
        <w:t xml:space="preserve"> adjustment</w:t>
      </w:r>
      <w:r>
        <w:t>s</w:t>
      </w:r>
      <w:r w:rsidR="00BC17A8">
        <w:t xml:space="preserve"> identified and corrected</w:t>
      </w:r>
      <w:r w:rsidR="00212720">
        <w:t xml:space="preserve"> </w:t>
      </w:r>
      <w:r w:rsidR="000D5591">
        <w:t>(listed in letter)</w:t>
      </w:r>
    </w:p>
    <w:p w14:paraId="1C8CBAA5" w14:textId="77777777" w:rsidR="005A5E3C" w:rsidRPr="005A5E3C" w:rsidRDefault="00C87A72" w:rsidP="0008798F">
      <w:pPr>
        <w:ind w:firstLine="1440"/>
        <w:jc w:val="both"/>
      </w:pPr>
      <w:r>
        <w:t>No u</w:t>
      </w:r>
      <w:r w:rsidR="005A5E3C">
        <w:t xml:space="preserve">nadjusted </w:t>
      </w:r>
      <w:r w:rsidR="0019269C">
        <w:t>d</w:t>
      </w:r>
      <w:r w:rsidR="005A5E3C">
        <w:t>ifferences</w:t>
      </w:r>
      <w:r w:rsidR="0019269C">
        <w:t xml:space="preserve"> </w:t>
      </w:r>
      <w:r w:rsidR="00FE7BDA">
        <w:t>noted</w:t>
      </w:r>
    </w:p>
    <w:p w14:paraId="5DE1020A" w14:textId="77777777" w:rsidR="006A60A9" w:rsidRPr="006A60A9" w:rsidRDefault="006A60A9" w:rsidP="0025417E">
      <w:pPr>
        <w:pStyle w:val="RCLetterIndentList"/>
        <w:tabs>
          <w:tab w:val="clear" w:pos="7920"/>
        </w:tabs>
        <w:spacing w:before="0"/>
        <w:ind w:left="1080"/>
      </w:pPr>
      <w:r>
        <w:t xml:space="preserve">No difficulties in performing the audit and </w:t>
      </w:r>
      <w:r w:rsidR="00086EF2">
        <w:t>no unusual accounting practices</w:t>
      </w:r>
    </w:p>
    <w:p w14:paraId="1C181905" w14:textId="77777777" w:rsidR="005A5E3C" w:rsidRPr="005A5E3C" w:rsidRDefault="0025417E" w:rsidP="00F76869">
      <w:pPr>
        <w:pStyle w:val="RCLetterIndentList"/>
        <w:spacing w:before="200"/>
      </w:pPr>
      <w:r>
        <w:t>M</w:t>
      </w:r>
      <w:r w:rsidR="00673D41">
        <w:t>anagement</w:t>
      </w:r>
      <w:r w:rsidR="00167662" w:rsidRPr="006F64C4">
        <w:t xml:space="preserve"> letter</w:t>
      </w:r>
    </w:p>
    <w:p w14:paraId="6384910F" w14:textId="77777777" w:rsidR="0092335D" w:rsidRDefault="005A5E3C" w:rsidP="0019269C">
      <w:pPr>
        <w:pStyle w:val="RCLetterIndentList"/>
        <w:spacing w:before="0"/>
        <w:ind w:left="1080"/>
      </w:pPr>
      <w:r>
        <w:t xml:space="preserve">No </w:t>
      </w:r>
      <w:r w:rsidR="00AD547F">
        <w:t>material weaknesses in internal control</w:t>
      </w:r>
    </w:p>
    <w:p w14:paraId="6FBDC7C9" w14:textId="77777777" w:rsidR="008E45DE" w:rsidRPr="008E45DE" w:rsidRDefault="008E45DE" w:rsidP="008E45DE">
      <w:pPr>
        <w:pStyle w:val="RCLetterIndentList"/>
        <w:spacing w:before="0"/>
        <w:ind w:left="1080"/>
      </w:pPr>
      <w:r>
        <w:t>Good controls in place</w:t>
      </w:r>
    </w:p>
    <w:p w14:paraId="5EA653F7" w14:textId="77777777" w:rsidR="004D1626" w:rsidRDefault="00AD547F" w:rsidP="004D1626">
      <w:pPr>
        <w:pStyle w:val="RCLetterIndentList"/>
        <w:spacing w:before="0"/>
        <w:ind w:left="1080"/>
      </w:pPr>
      <w:r>
        <w:t>Other items noted</w:t>
      </w:r>
    </w:p>
    <w:p w14:paraId="2DF024F1" w14:textId="77777777" w:rsidR="0020686D" w:rsidRDefault="00CC057A" w:rsidP="00592615">
      <w:pPr>
        <w:ind w:left="720" w:firstLine="720"/>
        <w:jc w:val="both"/>
      </w:pPr>
      <w:r>
        <w:t>Use of billing module in accounting system</w:t>
      </w:r>
    </w:p>
    <w:p w14:paraId="70C5EED7" w14:textId="77777777" w:rsidR="00CC057A" w:rsidRDefault="00CC057A" w:rsidP="00592615">
      <w:pPr>
        <w:ind w:left="720" w:firstLine="720"/>
        <w:jc w:val="both"/>
      </w:pPr>
      <w:r>
        <w:t>Annual review of investment policy by Trustees</w:t>
      </w:r>
    </w:p>
    <w:p w14:paraId="74689E45" w14:textId="77777777" w:rsidR="00CC057A" w:rsidRDefault="00CC057A" w:rsidP="00592615">
      <w:pPr>
        <w:ind w:left="720" w:firstLine="720"/>
        <w:jc w:val="both"/>
      </w:pPr>
      <w:r>
        <w:t>Documentation related to water sale transactions</w:t>
      </w:r>
    </w:p>
    <w:p w14:paraId="6C8CBA1F" w14:textId="77777777" w:rsidR="00CC057A" w:rsidRDefault="00CC057A" w:rsidP="00592615">
      <w:pPr>
        <w:ind w:left="720" w:firstLine="720"/>
        <w:jc w:val="both"/>
      </w:pPr>
      <w:r>
        <w:lastRenderedPageBreak/>
        <w:t>Recording of grant revenues and expenses in separate accounts</w:t>
      </w:r>
    </w:p>
    <w:p w14:paraId="6DCD173E" w14:textId="77777777" w:rsidR="00CC057A" w:rsidRDefault="00CC057A" w:rsidP="00592615">
      <w:pPr>
        <w:ind w:left="720" w:firstLine="720"/>
        <w:jc w:val="both"/>
      </w:pPr>
      <w:r>
        <w:t>Outstanding payables to Conaway to be resolved</w:t>
      </w:r>
    </w:p>
    <w:p w14:paraId="70019996" w14:textId="77777777" w:rsidR="00CC057A" w:rsidRDefault="00CC057A" w:rsidP="00592615">
      <w:pPr>
        <w:ind w:left="720" w:firstLine="720"/>
        <w:jc w:val="both"/>
      </w:pPr>
      <w:r>
        <w:t xml:space="preserve">Proper recording of payables and </w:t>
      </w:r>
      <w:r w:rsidR="005C459A">
        <w:t>prepaid expenses</w:t>
      </w:r>
    </w:p>
    <w:p w14:paraId="086DF746" w14:textId="77777777" w:rsidR="005C459A" w:rsidRDefault="005C459A" w:rsidP="005C459A">
      <w:pPr>
        <w:ind w:left="1530" w:hanging="90"/>
        <w:jc w:val="both"/>
      </w:pPr>
      <w:r>
        <w:t>Power reimbursements to be recorded</w:t>
      </w:r>
      <w:r w:rsidR="00506193">
        <w:t xml:space="preserve"> in separate revenue account, on</w:t>
      </w:r>
      <w:r>
        <w:t xml:space="preserve"> accrual basis</w:t>
      </w:r>
    </w:p>
    <w:p w14:paraId="7DB3DB91" w14:textId="77777777" w:rsidR="005C459A" w:rsidRDefault="005C459A" w:rsidP="005C459A">
      <w:pPr>
        <w:ind w:left="1530" w:hanging="90"/>
        <w:jc w:val="both"/>
      </w:pPr>
      <w:r>
        <w:t>Update capital asset list to reflect disposals and approval by trustees</w:t>
      </w:r>
    </w:p>
    <w:p w14:paraId="77FB5125" w14:textId="77777777" w:rsidR="005C459A" w:rsidRDefault="005C459A" w:rsidP="005C459A">
      <w:pPr>
        <w:ind w:left="1530" w:hanging="90"/>
        <w:jc w:val="both"/>
      </w:pPr>
      <w:r>
        <w:t>Equipment leases to be reflected as liabilities</w:t>
      </w:r>
    </w:p>
    <w:sectPr w:rsidR="005C459A" w:rsidSect="00C1799C">
      <w:headerReference w:type="default" r:id="rId8"/>
      <w:pgSz w:w="12240" w:h="15840" w:code="1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0AA53" w14:textId="77777777" w:rsidR="00226769" w:rsidRDefault="00226769">
      <w:r>
        <w:separator/>
      </w:r>
    </w:p>
  </w:endnote>
  <w:endnote w:type="continuationSeparator" w:id="0">
    <w:p w14:paraId="76D14BAD" w14:textId="77777777" w:rsidR="00226769" w:rsidRDefault="0022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4E1DD" w14:textId="77777777" w:rsidR="00226769" w:rsidRDefault="00226769">
      <w:r>
        <w:separator/>
      </w:r>
    </w:p>
  </w:footnote>
  <w:footnote w:type="continuationSeparator" w:id="0">
    <w:p w14:paraId="302DB89C" w14:textId="77777777" w:rsidR="00226769" w:rsidRDefault="0022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245AF" w14:textId="5146B8BB" w:rsidR="004A5877" w:rsidRDefault="0005696E" w:rsidP="0005696E">
    <w:pPr>
      <w:pStyle w:val="Header"/>
    </w:pPr>
    <w:r>
      <w:t>Attachment #5</w:t>
    </w:r>
  </w:p>
  <w:p w14:paraId="511E59F5" w14:textId="77777777" w:rsidR="00DC7936" w:rsidRPr="006F64C4" w:rsidRDefault="00DC7936" w:rsidP="00DC7936">
    <w:pPr>
      <w:tabs>
        <w:tab w:val="center" w:pos="4680"/>
      </w:tabs>
      <w:jc w:val="center"/>
    </w:pPr>
    <w:r>
      <w:t>RECLAMATION DISTRICT 2035</w:t>
    </w:r>
  </w:p>
  <w:p w14:paraId="146DE7A5" w14:textId="77777777" w:rsidR="00DC7936" w:rsidRPr="006F64C4" w:rsidRDefault="00DC7936" w:rsidP="00DC7936">
    <w:pPr>
      <w:tabs>
        <w:tab w:val="center" w:pos="4680"/>
      </w:tabs>
      <w:spacing w:before="240"/>
      <w:jc w:val="center"/>
    </w:pPr>
    <w:r w:rsidRPr="006F64C4">
      <w:t>AUDIT PRESENTATION AGENDA</w:t>
    </w:r>
  </w:p>
  <w:p w14:paraId="575C5E09" w14:textId="77777777" w:rsidR="00DC7936" w:rsidRDefault="00DC7936" w:rsidP="00DC7936">
    <w:pPr>
      <w:tabs>
        <w:tab w:val="center" w:pos="4680"/>
      </w:tabs>
      <w:spacing w:before="240" w:after="240"/>
      <w:jc w:val="center"/>
    </w:pPr>
    <w:r>
      <w:t>April 5,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5325"/>
    <w:multiLevelType w:val="hybridMultilevel"/>
    <w:tmpl w:val="D512D53A"/>
    <w:lvl w:ilvl="0" w:tplc="88E68732">
      <w:start w:val="1"/>
      <w:numFmt w:val="decimal"/>
      <w:pStyle w:val="RCLetterNumberOutline"/>
      <w:lvlText w:val="%1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62"/>
    <w:rsid w:val="000074B5"/>
    <w:rsid w:val="0001072A"/>
    <w:rsid w:val="00026A34"/>
    <w:rsid w:val="0003512A"/>
    <w:rsid w:val="000455AA"/>
    <w:rsid w:val="0005194D"/>
    <w:rsid w:val="0005696E"/>
    <w:rsid w:val="00072179"/>
    <w:rsid w:val="00081B63"/>
    <w:rsid w:val="000843A1"/>
    <w:rsid w:val="000861A3"/>
    <w:rsid w:val="00086EF2"/>
    <w:rsid w:val="0008798F"/>
    <w:rsid w:val="000B45B4"/>
    <w:rsid w:val="000D200C"/>
    <w:rsid w:val="000D5591"/>
    <w:rsid w:val="000E4026"/>
    <w:rsid w:val="00116A48"/>
    <w:rsid w:val="00140674"/>
    <w:rsid w:val="00165B91"/>
    <w:rsid w:val="00167662"/>
    <w:rsid w:val="0019269C"/>
    <w:rsid w:val="00192FA9"/>
    <w:rsid w:val="001B0A39"/>
    <w:rsid w:val="001C272C"/>
    <w:rsid w:val="001C433A"/>
    <w:rsid w:val="001F26FE"/>
    <w:rsid w:val="0020686D"/>
    <w:rsid w:val="00212720"/>
    <w:rsid w:val="00225950"/>
    <w:rsid w:val="00226769"/>
    <w:rsid w:val="002503D2"/>
    <w:rsid w:val="00251804"/>
    <w:rsid w:val="0025417E"/>
    <w:rsid w:val="00256E1F"/>
    <w:rsid w:val="00257B95"/>
    <w:rsid w:val="00261477"/>
    <w:rsid w:val="002B64EA"/>
    <w:rsid w:val="002E42B6"/>
    <w:rsid w:val="00307804"/>
    <w:rsid w:val="00314DF0"/>
    <w:rsid w:val="00362B09"/>
    <w:rsid w:val="00367F43"/>
    <w:rsid w:val="003A36F3"/>
    <w:rsid w:val="003B0B15"/>
    <w:rsid w:val="003B6D6B"/>
    <w:rsid w:val="003C389C"/>
    <w:rsid w:val="00406F25"/>
    <w:rsid w:val="004120FC"/>
    <w:rsid w:val="00412224"/>
    <w:rsid w:val="0041406B"/>
    <w:rsid w:val="00425A1E"/>
    <w:rsid w:val="00434570"/>
    <w:rsid w:val="00445D47"/>
    <w:rsid w:val="004529ED"/>
    <w:rsid w:val="00472798"/>
    <w:rsid w:val="004759AF"/>
    <w:rsid w:val="004A0C4B"/>
    <w:rsid w:val="004A5877"/>
    <w:rsid w:val="004B74D3"/>
    <w:rsid w:val="004C34E2"/>
    <w:rsid w:val="004C5D1A"/>
    <w:rsid w:val="004D1626"/>
    <w:rsid w:val="004F5B7C"/>
    <w:rsid w:val="004F7588"/>
    <w:rsid w:val="00502F67"/>
    <w:rsid w:val="00506193"/>
    <w:rsid w:val="005167AD"/>
    <w:rsid w:val="0053758F"/>
    <w:rsid w:val="00541C80"/>
    <w:rsid w:val="00544E7D"/>
    <w:rsid w:val="005623BE"/>
    <w:rsid w:val="00592615"/>
    <w:rsid w:val="00594FC6"/>
    <w:rsid w:val="005A5E3C"/>
    <w:rsid w:val="005A6016"/>
    <w:rsid w:val="005C459A"/>
    <w:rsid w:val="005D68B7"/>
    <w:rsid w:val="005E1006"/>
    <w:rsid w:val="00673D41"/>
    <w:rsid w:val="006A60A9"/>
    <w:rsid w:val="006B6258"/>
    <w:rsid w:val="006C350E"/>
    <w:rsid w:val="006D3978"/>
    <w:rsid w:val="006F27E8"/>
    <w:rsid w:val="006F558C"/>
    <w:rsid w:val="006F64C4"/>
    <w:rsid w:val="0071680B"/>
    <w:rsid w:val="00725509"/>
    <w:rsid w:val="00740333"/>
    <w:rsid w:val="007535F0"/>
    <w:rsid w:val="00761E00"/>
    <w:rsid w:val="00781E88"/>
    <w:rsid w:val="007A10EC"/>
    <w:rsid w:val="007B2A10"/>
    <w:rsid w:val="007B4990"/>
    <w:rsid w:val="007B4D22"/>
    <w:rsid w:val="007C5176"/>
    <w:rsid w:val="007F264C"/>
    <w:rsid w:val="00800AC3"/>
    <w:rsid w:val="00806318"/>
    <w:rsid w:val="00807249"/>
    <w:rsid w:val="00852CDB"/>
    <w:rsid w:val="008641E7"/>
    <w:rsid w:val="008762B6"/>
    <w:rsid w:val="008A0152"/>
    <w:rsid w:val="008B6A8A"/>
    <w:rsid w:val="008B7A0F"/>
    <w:rsid w:val="008C4B50"/>
    <w:rsid w:val="008D54ED"/>
    <w:rsid w:val="008E20CF"/>
    <w:rsid w:val="008E45DE"/>
    <w:rsid w:val="009137AC"/>
    <w:rsid w:val="009162D0"/>
    <w:rsid w:val="0092335D"/>
    <w:rsid w:val="009407C0"/>
    <w:rsid w:val="00951A21"/>
    <w:rsid w:val="009530F3"/>
    <w:rsid w:val="00953F3E"/>
    <w:rsid w:val="00966BE8"/>
    <w:rsid w:val="009715DF"/>
    <w:rsid w:val="009857D9"/>
    <w:rsid w:val="00990113"/>
    <w:rsid w:val="00994BB0"/>
    <w:rsid w:val="009D2EA0"/>
    <w:rsid w:val="009E5141"/>
    <w:rsid w:val="00A304F5"/>
    <w:rsid w:val="00A410DE"/>
    <w:rsid w:val="00A546B8"/>
    <w:rsid w:val="00A813EB"/>
    <w:rsid w:val="00A82DD8"/>
    <w:rsid w:val="00A944DE"/>
    <w:rsid w:val="00AA3D40"/>
    <w:rsid w:val="00AB0C0A"/>
    <w:rsid w:val="00AD1206"/>
    <w:rsid w:val="00AD547F"/>
    <w:rsid w:val="00AE7560"/>
    <w:rsid w:val="00AF0EEB"/>
    <w:rsid w:val="00AF6C8D"/>
    <w:rsid w:val="00B343B7"/>
    <w:rsid w:val="00B6202B"/>
    <w:rsid w:val="00BA7D20"/>
    <w:rsid w:val="00BC17A8"/>
    <w:rsid w:val="00BD0803"/>
    <w:rsid w:val="00C13A29"/>
    <w:rsid w:val="00C1799C"/>
    <w:rsid w:val="00C17F4E"/>
    <w:rsid w:val="00C33765"/>
    <w:rsid w:val="00C35A02"/>
    <w:rsid w:val="00C4652D"/>
    <w:rsid w:val="00C46585"/>
    <w:rsid w:val="00C6138E"/>
    <w:rsid w:val="00C6252A"/>
    <w:rsid w:val="00C63E11"/>
    <w:rsid w:val="00C80932"/>
    <w:rsid w:val="00C87A72"/>
    <w:rsid w:val="00CC057A"/>
    <w:rsid w:val="00CC2059"/>
    <w:rsid w:val="00CC6CF1"/>
    <w:rsid w:val="00CE3C3F"/>
    <w:rsid w:val="00D0484C"/>
    <w:rsid w:val="00D11654"/>
    <w:rsid w:val="00D17979"/>
    <w:rsid w:val="00D55850"/>
    <w:rsid w:val="00D6126B"/>
    <w:rsid w:val="00D97495"/>
    <w:rsid w:val="00DC488D"/>
    <w:rsid w:val="00DC7936"/>
    <w:rsid w:val="00DD78E5"/>
    <w:rsid w:val="00DE2E08"/>
    <w:rsid w:val="00DE673C"/>
    <w:rsid w:val="00DF1D19"/>
    <w:rsid w:val="00DF256B"/>
    <w:rsid w:val="00DF5042"/>
    <w:rsid w:val="00E314AA"/>
    <w:rsid w:val="00E32C62"/>
    <w:rsid w:val="00E37367"/>
    <w:rsid w:val="00E61D1B"/>
    <w:rsid w:val="00E64974"/>
    <w:rsid w:val="00E9494B"/>
    <w:rsid w:val="00EA4D46"/>
    <w:rsid w:val="00EB2A48"/>
    <w:rsid w:val="00EF1E29"/>
    <w:rsid w:val="00F05950"/>
    <w:rsid w:val="00F05C04"/>
    <w:rsid w:val="00F06BFC"/>
    <w:rsid w:val="00F361F6"/>
    <w:rsid w:val="00F44D7D"/>
    <w:rsid w:val="00F76869"/>
    <w:rsid w:val="00FB233D"/>
    <w:rsid w:val="00FB7515"/>
    <w:rsid w:val="00FC444C"/>
    <w:rsid w:val="00FE2E70"/>
    <w:rsid w:val="00FE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5E92E04"/>
  <w15:chartTrackingRefBased/>
  <w15:docId w15:val="{E1C63507-3B3D-4DFA-8E74-85FE733E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15DF"/>
    <w:rPr>
      <w:sz w:val="24"/>
      <w:szCs w:val="22"/>
    </w:rPr>
  </w:style>
  <w:style w:type="paragraph" w:styleId="Heading1">
    <w:name w:val="heading 1"/>
    <w:basedOn w:val="Normal"/>
    <w:next w:val="Normal"/>
    <w:qFormat/>
    <w:rsid w:val="009715DF"/>
    <w:pPr>
      <w:widowControl w:val="0"/>
      <w:autoSpaceDE w:val="0"/>
      <w:autoSpaceDN w:val="0"/>
      <w:adjustRightInd w:val="0"/>
      <w:spacing w:after="720"/>
      <w:jc w:val="center"/>
      <w:outlineLvl w:val="0"/>
    </w:pPr>
    <w:rPr>
      <w:rFonts w:cs="Arial"/>
      <w:bCs/>
      <w:caps/>
      <w:szCs w:val="32"/>
    </w:rPr>
  </w:style>
  <w:style w:type="paragraph" w:styleId="Heading2">
    <w:name w:val="heading 2"/>
    <w:basedOn w:val="Normal"/>
    <w:next w:val="Normal"/>
    <w:qFormat/>
    <w:rsid w:val="009715DF"/>
    <w:pPr>
      <w:keepNext/>
      <w:spacing w:after="280" w:line="360" w:lineRule="auto"/>
      <w:contextualSpacing/>
      <w:jc w:val="center"/>
      <w:outlineLvl w:val="1"/>
    </w:pPr>
    <w:rPr>
      <w:rFonts w:cs="Arial"/>
      <w:bCs/>
      <w:iCs/>
      <w:cap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F361F6"/>
    <w:rPr>
      <w:rFonts w:ascii="Tahoma" w:hAnsi="Tahoma" w:cs="Tahoma"/>
      <w:sz w:val="16"/>
      <w:szCs w:val="16"/>
    </w:rPr>
  </w:style>
  <w:style w:type="paragraph" w:styleId="Header">
    <w:name w:val="header"/>
    <w:aliases w:val="RC Letter Header"/>
    <w:basedOn w:val="Normal"/>
    <w:link w:val="HeaderChar"/>
    <w:uiPriority w:val="99"/>
    <w:rsid w:val="009715DF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right"/>
    </w:pPr>
    <w:rPr>
      <w:sz w:val="22"/>
      <w:szCs w:val="24"/>
    </w:rPr>
  </w:style>
  <w:style w:type="paragraph" w:styleId="Footer">
    <w:name w:val="footer"/>
    <w:basedOn w:val="Normal"/>
    <w:rsid w:val="009715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15DF"/>
  </w:style>
  <w:style w:type="paragraph" w:customStyle="1" w:styleId="RCLetterBullets">
    <w:name w:val="RC Letter Bullets"/>
    <w:basedOn w:val="Normal"/>
    <w:rsid w:val="009715DF"/>
    <w:pPr>
      <w:tabs>
        <w:tab w:val="left" w:pos="1080"/>
      </w:tabs>
      <w:spacing w:before="240"/>
      <w:jc w:val="both"/>
    </w:pPr>
  </w:style>
  <w:style w:type="paragraph" w:customStyle="1" w:styleId="RCLetterText">
    <w:name w:val="RC Letter Text"/>
    <w:basedOn w:val="Normal"/>
    <w:rsid w:val="009715DF"/>
    <w:pPr>
      <w:tabs>
        <w:tab w:val="left" w:pos="360"/>
        <w:tab w:val="left" w:pos="720"/>
        <w:tab w:val="left" w:pos="1080"/>
      </w:tabs>
      <w:spacing w:before="240"/>
      <w:jc w:val="both"/>
    </w:pPr>
  </w:style>
  <w:style w:type="paragraph" w:customStyle="1" w:styleId="RCLetterDate">
    <w:name w:val="RC Letter Date"/>
    <w:basedOn w:val="RCLetterText"/>
    <w:rsid w:val="009715DF"/>
    <w:pPr>
      <w:spacing w:before="720"/>
    </w:pPr>
    <w:rPr>
      <w:szCs w:val="20"/>
    </w:rPr>
  </w:style>
  <w:style w:type="paragraph" w:customStyle="1" w:styleId="RCLetterIndentList">
    <w:name w:val="RC Letter Indent List"/>
    <w:basedOn w:val="RCLetterText"/>
    <w:next w:val="RCLetterText"/>
    <w:rsid w:val="009715DF"/>
    <w:pPr>
      <w:numPr>
        <w:ilvl w:val="12"/>
      </w:numPr>
      <w:tabs>
        <w:tab w:val="clear" w:pos="360"/>
        <w:tab w:val="clear" w:pos="720"/>
        <w:tab w:val="clear" w:pos="1080"/>
        <w:tab w:val="left" w:pos="7920"/>
      </w:tabs>
      <w:ind w:left="720"/>
    </w:pPr>
  </w:style>
  <w:style w:type="paragraph" w:customStyle="1" w:styleId="RCLetterNumberOutline">
    <w:name w:val="RC Letter Number Outline"/>
    <w:basedOn w:val="Normal"/>
    <w:rsid w:val="009715DF"/>
    <w:pPr>
      <w:widowControl w:val="0"/>
      <w:numPr>
        <w:numId w:val="1"/>
      </w:numPr>
      <w:autoSpaceDE w:val="0"/>
      <w:autoSpaceDN w:val="0"/>
      <w:adjustRightInd w:val="0"/>
      <w:spacing w:before="240"/>
      <w:contextualSpacing/>
      <w:jc w:val="both"/>
    </w:pPr>
    <w:rPr>
      <w:szCs w:val="20"/>
    </w:rPr>
  </w:style>
  <w:style w:type="paragraph" w:customStyle="1" w:styleId="RCLetterRecipient">
    <w:name w:val="RC Letter Recipient"/>
    <w:basedOn w:val="RCLetterText"/>
    <w:next w:val="RCLetterText"/>
    <w:rsid w:val="009715DF"/>
    <w:pPr>
      <w:spacing w:before="720"/>
      <w:contextualSpacing/>
    </w:pPr>
  </w:style>
  <w:style w:type="paragraph" w:customStyle="1" w:styleId="RCLetterTextCenter">
    <w:name w:val="RC Letter Text Center"/>
    <w:basedOn w:val="RCLetterText"/>
    <w:next w:val="RCLetterText"/>
    <w:rsid w:val="009715DF"/>
    <w:pPr>
      <w:widowControl w:val="0"/>
      <w:autoSpaceDE w:val="0"/>
      <w:autoSpaceDN w:val="0"/>
      <w:adjustRightInd w:val="0"/>
      <w:jc w:val="center"/>
    </w:pPr>
  </w:style>
  <w:style w:type="paragraph" w:customStyle="1" w:styleId="RCLetterTextUnderline">
    <w:name w:val="RC Letter Text Underline"/>
    <w:basedOn w:val="Normal"/>
    <w:next w:val="RCLetterText"/>
    <w:rsid w:val="009715DF"/>
    <w:pPr>
      <w:keepNext/>
      <w:tabs>
        <w:tab w:val="left" w:pos="360"/>
        <w:tab w:val="left" w:pos="720"/>
        <w:tab w:val="left" w:pos="1080"/>
      </w:tabs>
      <w:spacing w:before="240"/>
      <w:jc w:val="both"/>
    </w:pPr>
    <w:rPr>
      <w:u w:val="single"/>
    </w:rPr>
  </w:style>
  <w:style w:type="paragraph" w:customStyle="1" w:styleId="StyleRCLetterHeading">
    <w:name w:val="Style RC Letter Heading"/>
    <w:basedOn w:val="RCLetterText"/>
    <w:rsid w:val="009715DF"/>
    <w:pPr>
      <w:spacing w:before="480"/>
    </w:pPr>
    <w:rPr>
      <w:u w:val="single"/>
    </w:rPr>
  </w:style>
  <w:style w:type="paragraph" w:customStyle="1" w:styleId="TableText">
    <w:name w:val="Table Text"/>
    <w:basedOn w:val="Normal"/>
    <w:rsid w:val="009715DF"/>
    <w:pPr>
      <w:widowControl w:val="0"/>
      <w:tabs>
        <w:tab w:val="left" w:pos="144"/>
        <w:tab w:val="left" w:pos="288"/>
        <w:tab w:val="left" w:pos="432"/>
        <w:tab w:val="left" w:pos="576"/>
        <w:tab w:val="left" w:pos="720"/>
      </w:tabs>
      <w:autoSpaceDE w:val="0"/>
      <w:autoSpaceDN w:val="0"/>
      <w:adjustRightInd w:val="0"/>
      <w:ind w:left="144" w:hanging="144"/>
    </w:pPr>
    <w:rPr>
      <w:sz w:val="20"/>
      <w:szCs w:val="20"/>
    </w:rPr>
  </w:style>
  <w:style w:type="paragraph" w:customStyle="1" w:styleId="TableTextCentered">
    <w:name w:val="Table Text Centered"/>
    <w:basedOn w:val="Normal"/>
    <w:rsid w:val="009715DF"/>
    <w:pPr>
      <w:widowControl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5696E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EE31-5C79-4F03-BAA4-6B224093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 by Richardson &amp; Company of the Audited Financial Statements, including the following communications required by Generally Accepted Auditing Standards:</vt:lpstr>
    </vt:vector>
  </TitlesOfParts>
  <Company>Richardson CPA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 by Richardson &amp; Company of the Audited Financial Statements, including the following communications required by Generally Accepted Auditing Standards:</dc:title>
  <dc:subject/>
  <dc:creator>Crystal Sloper</dc:creator>
  <cp:keywords/>
  <cp:lastModifiedBy>Marti</cp:lastModifiedBy>
  <cp:revision>2</cp:revision>
  <cp:lastPrinted>2018-03-28T20:27:00Z</cp:lastPrinted>
  <dcterms:created xsi:type="dcterms:W3CDTF">2018-04-01T19:37:00Z</dcterms:created>
  <dcterms:modified xsi:type="dcterms:W3CDTF">2018-04-01T19:37:00Z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</Properties>
</file>